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footer3.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0D6E02" w:rsidRPr="003938C3" w:rsidRDefault="000D6E02" w:rsidP="00052429">
      <w:r w:rsidRPr="003938C3">
        <w:t>HAGS</w:t>
      </w:r>
    </w:p>
    <w:p w:rsidR="000D6E02" w:rsidRPr="003938C3" w:rsidRDefault="000D6E02" w:rsidP="00052429">
      <w:r w:rsidRPr="003938C3">
        <w:t>Son-X Octavia Press Release</w:t>
      </w:r>
    </w:p>
    <w:p w:rsidR="000D6E02" w:rsidRPr="003938C3" w:rsidRDefault="000D6E02" w:rsidP="00052429"/>
    <w:p w:rsidR="000D6E02" w:rsidRPr="003938C3" w:rsidRDefault="000D6E02" w:rsidP="00052429"/>
    <w:p w:rsidR="000D6E02" w:rsidRPr="003938C3" w:rsidRDefault="000D6E02" w:rsidP="00052429"/>
    <w:p w:rsidR="000D6E02" w:rsidRPr="003938C3" w:rsidRDefault="000D6E02" w:rsidP="001639D2">
      <w:pPr>
        <w:widowControl w:val="0"/>
        <w:autoSpaceDE w:val="0"/>
        <w:autoSpaceDN w:val="0"/>
        <w:adjustRightInd w:val="0"/>
        <w:spacing w:line="288" w:lineRule="auto"/>
        <w:textAlignment w:val="center"/>
      </w:pPr>
    </w:p>
    <w:p w:rsidR="000D6E02" w:rsidRPr="00AD0EC5" w:rsidRDefault="000D6E02">
      <w:pPr>
        <w:pStyle w:val="Allmntstyckeformat2"/>
        <w:rPr>
          <w:rFonts w:ascii="Cambria" w:hAnsi="Cambria" w:cs="Stag-Bold"/>
          <w:b/>
          <w:bCs/>
          <w:spacing w:val="8"/>
          <w:sz w:val="40"/>
          <w:szCs w:val="40"/>
        </w:rPr>
      </w:pPr>
      <w:r w:rsidRPr="00AD0EC5">
        <w:rPr>
          <w:rFonts w:ascii="Cambria" w:hAnsi="Cambria" w:cs="Stag-Bold"/>
          <w:b/>
          <w:bCs/>
          <w:spacing w:val="8"/>
          <w:sz w:val="40"/>
          <w:szCs w:val="40"/>
        </w:rPr>
        <w:t>HAGS adds a new dimension to outdoor play.</w:t>
      </w:r>
    </w:p>
    <w:p w:rsidR="000D6E02" w:rsidRPr="003938C3" w:rsidRDefault="000D6E02" w:rsidP="00052429">
      <w:r w:rsidRPr="003938C3">
        <w:tab/>
      </w:r>
      <w:r w:rsidRPr="003938C3">
        <w:tab/>
      </w:r>
      <w:r w:rsidRPr="003938C3">
        <w:tab/>
      </w:r>
      <w:r w:rsidRPr="003938C3">
        <w:tab/>
      </w:r>
      <w:r w:rsidRPr="003938C3">
        <w:tab/>
        <w:t>Aneby July 2011</w:t>
      </w:r>
    </w:p>
    <w:p w:rsidR="000D6E02" w:rsidRPr="003938C3" w:rsidRDefault="000D6E02" w:rsidP="00AD3699"/>
    <w:p w:rsidR="000D6E02" w:rsidRPr="003938C3" w:rsidRDefault="000D6E02" w:rsidP="00AD3699"/>
    <w:p w:rsidR="000D6E02" w:rsidRPr="00AD0EC5" w:rsidRDefault="000D6E02">
      <w:pPr>
        <w:pStyle w:val="Allmntstyckeformat2"/>
        <w:rPr>
          <w:rFonts w:ascii="Cambria" w:hAnsi="Cambria" w:cs="StagSans-Semibold"/>
          <w:b/>
        </w:rPr>
      </w:pPr>
      <w:r w:rsidRPr="00AD0EC5">
        <w:rPr>
          <w:rFonts w:ascii="Cambria" w:hAnsi="Cambria" w:cs="StagSans-Semibold"/>
          <w:b/>
        </w:rPr>
        <w:t>Innovative sound device turns the ordinary swing into something extraordinary.</w:t>
      </w:r>
    </w:p>
    <w:p w:rsidR="000D6E02" w:rsidRPr="00AD0EC5" w:rsidRDefault="000D6E02">
      <w:pPr>
        <w:pStyle w:val="Allmntstyckeformat2"/>
        <w:rPr>
          <w:rFonts w:ascii="Cambria" w:hAnsi="Cambria" w:cs="StagSans-Light"/>
        </w:rPr>
      </w:pPr>
      <w:r w:rsidRPr="00AD0EC5">
        <w:rPr>
          <w:rFonts w:ascii="Cambria" w:hAnsi="Cambria" w:cs="StagSans-Light"/>
        </w:rPr>
        <w:t>The swing set has been one of the most popular items  on a  playground for generations and it appeals to children of a all  ages as well as adults. This year, HAGS is introducing an innovative and cost effective add-on that will  bring the traditional swings that are already in use across the globe into the digital age, and by doing so  encourage children to spend more time playing outdoors. The device is developed by HAGS new technology subsidiary as the first in a line of interactive play products in the Son-X-family.</w:t>
      </w:r>
    </w:p>
    <w:p w:rsidR="000D6E02" w:rsidRPr="00AD0EC5" w:rsidRDefault="000D6E02">
      <w:pPr>
        <w:pStyle w:val="Allmntstyckeformat2"/>
        <w:rPr>
          <w:rFonts w:ascii="Cambria" w:hAnsi="Cambria" w:cs="StagSans-Light"/>
        </w:rPr>
      </w:pPr>
    </w:p>
    <w:p w:rsidR="000D6E02" w:rsidRPr="00AD0EC5" w:rsidRDefault="000D6E02">
      <w:pPr>
        <w:pStyle w:val="Allmntstyckeformat2"/>
        <w:rPr>
          <w:rFonts w:ascii="Cambria" w:hAnsi="Cambria" w:cs="StagSans-Light"/>
          <w:b/>
        </w:rPr>
      </w:pPr>
    </w:p>
    <w:p w:rsidR="000D6E02" w:rsidRPr="00AD0EC5" w:rsidRDefault="000D6E02">
      <w:pPr>
        <w:pStyle w:val="Allmntstyckeformat2"/>
        <w:rPr>
          <w:rFonts w:ascii="Cambria" w:hAnsi="Cambria" w:cs="StagSans-Light"/>
          <w:b/>
        </w:rPr>
      </w:pPr>
      <w:r w:rsidRPr="00AD0EC5">
        <w:rPr>
          <w:rFonts w:ascii="Cambria" w:hAnsi="Cambria" w:cs="StagSans-Semibold"/>
          <w:b/>
        </w:rPr>
        <w:t xml:space="preserve">Bridging the gap. </w:t>
      </w:r>
    </w:p>
    <w:p w:rsidR="000D6E02" w:rsidRPr="00AD0EC5" w:rsidRDefault="000D6E02">
      <w:pPr>
        <w:pStyle w:val="Allmntstyckeformat2"/>
        <w:rPr>
          <w:rFonts w:ascii="Cambria" w:hAnsi="Cambria" w:cs="StagSans-Light"/>
        </w:rPr>
      </w:pPr>
      <w:r w:rsidRPr="00AD0EC5">
        <w:rPr>
          <w:rFonts w:ascii="Cambria" w:hAnsi="Cambria" w:cs="StagSans-Light"/>
        </w:rPr>
        <w:t>The amount of time that children spend playing digital games has increased dramatically over the last couple of decades.</w:t>
      </w:r>
    </w:p>
    <w:p w:rsidR="000D6E02" w:rsidRPr="00AD0EC5" w:rsidRDefault="000D6E02">
      <w:pPr>
        <w:pStyle w:val="Allmntstyckeformat2"/>
        <w:spacing w:before="113"/>
        <w:rPr>
          <w:rFonts w:ascii="Cambria" w:hAnsi="Cambria" w:cs="StagSans-LightItalic"/>
          <w:i/>
          <w:iCs/>
        </w:rPr>
      </w:pPr>
      <w:r w:rsidRPr="00AD0EC5">
        <w:rPr>
          <w:rFonts w:ascii="Cambria" w:hAnsi="Cambria" w:cs="StagSans-LightItalic"/>
          <w:i/>
          <w:iCs/>
        </w:rPr>
        <w:t>– At HAGS, we believe that today’s sophisticated computer games and the level of attention they require have both positive and negative impact on players. They are not a replacement of physical outdoor playtime, rather a complement,</w:t>
      </w:r>
      <w:r w:rsidRPr="00AD0EC5">
        <w:rPr>
          <w:rFonts w:ascii="Cambria" w:hAnsi="Cambria" w:cs="StagSans-Light"/>
        </w:rPr>
        <w:t xml:space="preserve"> says Matthias Biek, Global Product Manager at HAGS.</w:t>
      </w:r>
      <w:r w:rsidRPr="00AD0EC5">
        <w:rPr>
          <w:rFonts w:ascii="Cambria" w:hAnsi="Cambria" w:cs="StagSans-LightItalic"/>
          <w:i/>
          <w:iCs/>
        </w:rPr>
        <w:t xml:space="preserve"> </w:t>
      </w:r>
      <w:r w:rsidRPr="00AD0EC5">
        <w:rPr>
          <w:rFonts w:ascii="StagSans-LightItalic" w:hAnsi="StagSans-LightItalic" w:cs="StagSans-LightItalic"/>
          <w:i/>
          <w:iCs/>
        </w:rPr>
        <w:br/>
      </w:r>
      <w:r w:rsidRPr="00AD0EC5">
        <w:rPr>
          <w:rFonts w:ascii="Cambria" w:hAnsi="Cambria" w:cs="StagSans-LightItalic"/>
          <w:i/>
          <w:iCs/>
        </w:rPr>
        <w:t>Our goal is to bridge the gap between modern, interactive technology and traditional outdoor recreation, making it more fun and rewarding for our technology savvy audience.</w:t>
      </w:r>
    </w:p>
    <w:p w:rsidR="000D6E02" w:rsidRPr="00AD0EC5" w:rsidRDefault="000D6E02">
      <w:pPr>
        <w:pStyle w:val="Allmntstyckeformat2"/>
        <w:rPr>
          <w:rFonts w:ascii="Cambria" w:hAnsi="Cambria" w:cs="StagSans-Light"/>
        </w:rPr>
      </w:pPr>
    </w:p>
    <w:p w:rsidR="000D6E02" w:rsidRPr="00AD0EC5" w:rsidRDefault="000D6E02">
      <w:pPr>
        <w:pStyle w:val="Allmntstyckeformat2"/>
        <w:rPr>
          <w:rFonts w:ascii="Cambria" w:hAnsi="Cambria" w:cs="StagSans-Semibold"/>
          <w:b/>
        </w:rPr>
      </w:pPr>
      <w:r w:rsidRPr="00AD0EC5">
        <w:rPr>
          <w:rFonts w:ascii="Cambria" w:hAnsi="Cambria" w:cs="StagSans-Semibold"/>
          <w:b/>
        </w:rPr>
        <w:t>The Son-X Octavia.</w:t>
      </w:r>
    </w:p>
    <w:p w:rsidR="000D6E02" w:rsidRPr="00AD0EC5" w:rsidRDefault="000D6E02">
      <w:pPr>
        <w:pStyle w:val="Allmntstyckeformat2"/>
        <w:rPr>
          <w:rFonts w:ascii="Cambria" w:hAnsi="Cambria" w:cs="StagSans-Light"/>
        </w:rPr>
      </w:pPr>
      <w:r w:rsidRPr="00AD0EC5">
        <w:rPr>
          <w:rFonts w:ascii="Cambria" w:hAnsi="Cambria" w:cs="StagSans-Light"/>
        </w:rPr>
        <w:t>The Son-X Octavia is an inexpensive add-on that can be installed  on any swing. It offers</w:t>
      </w:r>
    </w:p>
    <w:p w:rsidR="000D6E02" w:rsidRPr="00AD0EC5" w:rsidRDefault="000D6E02">
      <w:pPr>
        <w:pStyle w:val="Allmntstyckeformat2"/>
        <w:rPr>
          <w:rFonts w:ascii="Cambria" w:hAnsi="Cambria" w:cs="StagSans-Light"/>
        </w:rPr>
      </w:pPr>
      <w:r w:rsidRPr="00AD0EC5">
        <w:rPr>
          <w:rFonts w:ascii="Cambria" w:hAnsi="Cambria" w:cs="StagSans-Light"/>
        </w:rPr>
        <w:t xml:space="preserve">staff at kindergartens, schools and community planners the possibility to upgrade play </w:t>
      </w:r>
      <w:r w:rsidRPr="00AD0EC5">
        <w:rPr>
          <w:rFonts w:ascii="StagSans-Light" w:hAnsi="StagSans-Light" w:cs="StagSans-Light"/>
        </w:rPr>
        <w:br/>
      </w:r>
      <w:r w:rsidRPr="00AD0EC5">
        <w:rPr>
          <w:rFonts w:ascii="Cambria" w:hAnsi="Cambria" w:cs="StagSans-Light"/>
        </w:rPr>
        <w:t>equipment to a new, exiting level even on a small budget.</w:t>
      </w:r>
    </w:p>
    <w:p w:rsidR="000D6E02" w:rsidRPr="00AD0EC5" w:rsidRDefault="000D6E02">
      <w:pPr>
        <w:pStyle w:val="Allmntstyckeformat2"/>
        <w:spacing w:before="113"/>
        <w:rPr>
          <w:rFonts w:ascii="Cambria" w:hAnsi="Cambria" w:cs="StagSans-Light"/>
        </w:rPr>
      </w:pPr>
      <w:r w:rsidRPr="00AD0EC5">
        <w:rPr>
          <w:rFonts w:ascii="Cambria" w:hAnsi="Cambria" w:cs="StagSans-LightItalic"/>
          <w:i/>
          <w:iCs/>
        </w:rPr>
        <w:t>– The product is shaped like a cocoa fruit and runs on solar power, which means there is no need for cables on the playground. The solar cell panels are placed on top of the product and work even in cloudy conditions. There are speakers placed internally and positioned downwards so that the sounds can only be heard in the proximity of the user,</w:t>
      </w:r>
      <w:r w:rsidRPr="00AD0EC5">
        <w:rPr>
          <w:rFonts w:ascii="Cambria" w:hAnsi="Cambria" w:cs="StagSans-Light"/>
        </w:rPr>
        <w:t xml:space="preserve"> says Matthias Biek.</w:t>
      </w:r>
    </w:p>
    <w:p w:rsidR="000D6E02" w:rsidRPr="00AD0EC5" w:rsidRDefault="000D6E02">
      <w:pPr>
        <w:pStyle w:val="Allmntstyckeformat2"/>
        <w:rPr>
          <w:rFonts w:ascii="Cambria" w:hAnsi="Cambria" w:cs="StagSans-Semibold"/>
        </w:rPr>
      </w:pPr>
    </w:p>
    <w:p w:rsidR="000D6E02" w:rsidRPr="00AD0EC5" w:rsidRDefault="000D6E02">
      <w:pPr>
        <w:pStyle w:val="Allmntstyckeformat2"/>
        <w:rPr>
          <w:rFonts w:ascii="Cambria" w:hAnsi="Cambria" w:cs="StagSans-Semibold"/>
        </w:rPr>
      </w:pPr>
    </w:p>
    <w:p w:rsidR="000D6E02" w:rsidRPr="00AD0EC5" w:rsidRDefault="000D6E02">
      <w:pPr>
        <w:pStyle w:val="Allmntstyckeformat2"/>
        <w:rPr>
          <w:rFonts w:ascii="Cambria" w:hAnsi="Cambria" w:cs="StagSans-Semibold"/>
        </w:rPr>
      </w:pPr>
    </w:p>
    <w:p w:rsidR="000D6E02" w:rsidRPr="00AD0EC5" w:rsidRDefault="000D6E02">
      <w:pPr>
        <w:pStyle w:val="Allmntstyckeformat2"/>
        <w:rPr>
          <w:rFonts w:ascii="Cambria" w:hAnsi="Cambria" w:cs="StagSans-Light"/>
          <w:b/>
        </w:rPr>
      </w:pPr>
      <w:r w:rsidRPr="00AD0EC5">
        <w:rPr>
          <w:rFonts w:ascii="Cambria" w:hAnsi="Cambria" w:cs="StagSans-Semibold"/>
          <w:b/>
        </w:rPr>
        <w:t>Audio games.</w:t>
      </w:r>
    </w:p>
    <w:p w:rsidR="000D6E02" w:rsidRPr="00AD0EC5" w:rsidRDefault="000D6E02">
      <w:pPr>
        <w:pStyle w:val="Allmntstyckeformat2"/>
        <w:spacing w:before="113"/>
        <w:rPr>
          <w:rFonts w:ascii="Cambria" w:hAnsi="Cambria" w:cs="StagSans-Light"/>
        </w:rPr>
      </w:pPr>
      <w:r w:rsidRPr="00AD0EC5">
        <w:rPr>
          <w:rFonts w:ascii="Cambria" w:hAnsi="Cambria" w:cs="StagSans-Light"/>
        </w:rPr>
        <w:t>The product includes three interactive sound games that can be played by all the children using the swing.  Once the child starts to swing the games will start and change depending on how the swing is being used.  As the swing reaches a specific height the child will be rewarded with applause or music. The sound experience motivates the child to stay on the swing and increase the level of intensity to reach the next sound or game. The Son-X Octavia awakens the natural curiosity in children to explore the possibilities through activity.</w:t>
      </w:r>
    </w:p>
    <w:p w:rsidR="000D6E02" w:rsidRPr="00AD0EC5" w:rsidRDefault="000D6E02">
      <w:pPr>
        <w:pStyle w:val="Allmntstyckeformat2"/>
        <w:spacing w:before="113"/>
        <w:rPr>
          <w:rFonts w:ascii="Cambria" w:hAnsi="Cambria" w:cs="StagSans-Light"/>
        </w:rPr>
      </w:pPr>
      <w:r w:rsidRPr="00AD0EC5">
        <w:rPr>
          <w:rFonts w:ascii="Cambria" w:hAnsi="Cambria" w:cs="StagSans-Light"/>
        </w:rPr>
        <w:t>Helle Skovbjerg Karoff, PhD Play researcher at the Centre for Playware at the Danish School of Education, says:</w:t>
      </w:r>
    </w:p>
    <w:p w:rsidR="000D6E02" w:rsidRPr="00AD0EC5" w:rsidRDefault="000D6E02">
      <w:pPr>
        <w:pStyle w:val="Allmntstyckeformat2"/>
        <w:rPr>
          <w:rFonts w:ascii="Cambria" w:hAnsi="Cambria" w:cs="StagSans-Light"/>
        </w:rPr>
      </w:pPr>
      <w:r w:rsidRPr="00AD0EC5">
        <w:rPr>
          <w:rFonts w:ascii="Cambria" w:hAnsi="Cambria" w:cs="StagSans-LightItalic"/>
          <w:i/>
          <w:iCs/>
        </w:rPr>
        <w:t>– The Son-X Octavia combines the well known play dynamic of the traditional swing with modern possibilities of technology in an excellent way. The combination is very clever and filled with fun and action that stimulates children’s creativity. The Octavia encourages children to stay on the playground longer. Which also means that they are physically active for a longer time, making them both happier and healthier children.</w:t>
      </w:r>
    </w:p>
    <w:p w:rsidR="000D6E02" w:rsidRPr="00AD0EC5" w:rsidRDefault="000D6E02">
      <w:pPr>
        <w:pStyle w:val="Allmntstyckeformat2"/>
        <w:rPr>
          <w:rFonts w:ascii="Cambria" w:hAnsi="Cambria" w:cs="StagSans-Light"/>
        </w:rPr>
      </w:pPr>
    </w:p>
    <w:p w:rsidR="000D6E02" w:rsidRPr="00AD0EC5" w:rsidRDefault="000D6E02">
      <w:pPr>
        <w:pStyle w:val="Allmntstyckeformat2"/>
        <w:rPr>
          <w:rFonts w:ascii="Cambria" w:hAnsi="Cambria" w:cs="StagSans-Light"/>
        </w:rPr>
      </w:pPr>
      <w:r w:rsidRPr="00AD0EC5">
        <w:rPr>
          <w:rFonts w:ascii="Cambria" w:hAnsi="Cambria" w:cs="StagSans-Light"/>
        </w:rPr>
        <w:t>New games will be developed and available on USB sticks. It is also possible to customize the products, i.e. by adding specific music or sound logos.</w:t>
      </w:r>
    </w:p>
    <w:p w:rsidR="000D6E02" w:rsidRPr="00AD0EC5" w:rsidRDefault="000D6E02">
      <w:pPr>
        <w:pStyle w:val="Allmntstyckeformat2"/>
        <w:rPr>
          <w:rFonts w:ascii="Cambria" w:hAnsi="Cambria" w:cs="StagSans-Light"/>
        </w:rPr>
      </w:pPr>
    </w:p>
    <w:p w:rsidR="000D6E02" w:rsidRPr="00AD0EC5" w:rsidRDefault="000D6E02">
      <w:pPr>
        <w:pStyle w:val="Allmntstyckeformat2"/>
        <w:spacing w:before="113"/>
        <w:rPr>
          <w:rFonts w:ascii="Cambria" w:hAnsi="Cambria" w:cs="StagSans-Light"/>
        </w:rPr>
      </w:pPr>
      <w:r w:rsidRPr="00AD0EC5">
        <w:rPr>
          <w:rFonts w:ascii="Cambria" w:hAnsi="Cambria" w:cs="StagSans-Book"/>
        </w:rPr>
        <w:t>The recommended price for the Son-X Octavia is 499 Euros.</w:t>
      </w:r>
    </w:p>
    <w:p w:rsidR="000D6E02" w:rsidRPr="00AD0EC5" w:rsidRDefault="000D6E02" w:rsidP="00AD0EC5">
      <w:pPr>
        <w:pStyle w:val="Allmntstyckeformat1"/>
        <w:rPr>
          <w:rFonts w:ascii="Cambria" w:hAnsi="Cambria"/>
        </w:rPr>
      </w:pPr>
    </w:p>
    <w:sectPr w:rsidR="000D6E02" w:rsidRPr="00AD0EC5" w:rsidSect="004E5322">
      <w:footerReference w:type="even" r:id="rId6"/>
      <w:footerReference w:type="default" r:id="rId7"/>
      <w:footerReference w:type="first" r:id="rId8"/>
      <w:pgSz w:w="11900" w:h="16840"/>
      <w:pgMar w:top="1417" w:right="1417" w:bottom="1417" w:left="1417" w:header="708" w:footer="708" w:gutter="0"/>
      <w:cols w:space="708"/>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0D6E02" w:rsidRDefault="000D6E02" w:rsidP="00871698">
      <w:r>
        <w:separator/>
      </w:r>
    </w:p>
  </w:endnote>
  <w:endnote w:type="continuationSeparator" w:id="1">
    <w:p w:rsidR="000D6E02" w:rsidRDefault="000D6E02" w:rsidP="00871698">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altName w:val="Stag Light Italic"/>
    <w:panose1 w:val="02020603050405020304"/>
    <w:charset w:val="00"/>
    <w:family w:val="auto"/>
    <w:pitch w:val="variable"/>
    <w:sig w:usb0="03000000"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Stag-Bold">
    <w:altName w:val="Stag Bold"/>
    <w:panose1 w:val="00000000000000000000"/>
    <w:charset w:val="4D"/>
    <w:family w:val="auto"/>
    <w:notTrueType/>
    <w:pitch w:val="default"/>
    <w:sig w:usb0="00000003" w:usb1="00000000" w:usb2="00000000" w:usb3="00000000" w:csb0="00000001" w:csb1="00000000"/>
  </w:font>
  <w:font w:name="StagSans-Semibold">
    <w:altName w:val="Stag Sans Semibold"/>
    <w:panose1 w:val="00000000000000000000"/>
    <w:charset w:val="4D"/>
    <w:family w:val="auto"/>
    <w:notTrueType/>
    <w:pitch w:val="default"/>
    <w:sig w:usb0="00000003" w:usb1="00000000" w:usb2="00000000" w:usb3="00000000" w:csb0="00000001" w:csb1="00000000"/>
  </w:font>
  <w:font w:name="StagSans-Light">
    <w:altName w:val="Stag Sans Light"/>
    <w:panose1 w:val="00000000000000000000"/>
    <w:charset w:val="4D"/>
    <w:family w:val="auto"/>
    <w:notTrueType/>
    <w:pitch w:val="default"/>
    <w:sig w:usb0="00000003" w:usb1="00000000" w:usb2="00000000" w:usb3="00000000" w:csb0="00000001" w:csb1="00000000"/>
  </w:font>
  <w:font w:name="StagSans-LightItalic">
    <w:altName w:val="Stag Sans Light Italic"/>
    <w:panose1 w:val="00000000000000000000"/>
    <w:charset w:val="4D"/>
    <w:family w:val="auto"/>
    <w:notTrueType/>
    <w:pitch w:val="default"/>
    <w:sig w:usb0="00000003" w:usb1="00000000" w:usb2="00000000" w:usb3="00000000" w:csb0="00000001" w:csb1="00000000"/>
  </w:font>
  <w:font w:name="StagSans-Book">
    <w:altName w:val="Stag Sans Book"/>
    <w:panose1 w:val="00000000000000000000"/>
    <w:charset w:val="4D"/>
    <w:family w:val="auto"/>
    <w:notTrueType/>
    <w:pitch w:val="default"/>
    <w:sig w:usb0="00000003"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D6E02" w:rsidRDefault="000D6E02">
    <w:pPr>
      <w:rPr>
        <w:rStyle w:val="PageNumber"/>
      </w:rP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D6E02" w:rsidRDefault="000D6E02">
    <w:pP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2</w:t>
    </w:r>
    <w:r>
      <w:rPr>
        <w:rStyle w:val="PageNumber"/>
      </w:rPr>
      <w:fldChar w:fldCharType="end"/>
    </w: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D6E02" w:rsidRDefault="000D6E02">
    <w:pPr>
      <w:rPr>
        <w:rStyle w:val="PageNumber"/>
      </w:rP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0D6E02" w:rsidRDefault="000D6E02" w:rsidP="00871698">
      <w:r>
        <w:separator/>
      </w:r>
    </w:p>
  </w:footnote>
  <w:footnote w:type="continuationSeparator" w:id="1">
    <w:p w:rsidR="000D6E02" w:rsidRDefault="000D6E02" w:rsidP="008716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1304"/>
  <w:hyphenationZone w:val="425"/>
  <w:doNotHyphenateCap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4E5322"/>
    <w:rsid w:val="00015109"/>
    <w:rsid w:val="00024433"/>
    <w:rsid w:val="00030D35"/>
    <w:rsid w:val="00052429"/>
    <w:rsid w:val="000D10D9"/>
    <w:rsid w:val="000D6E02"/>
    <w:rsid w:val="0010331A"/>
    <w:rsid w:val="00135803"/>
    <w:rsid w:val="001639D2"/>
    <w:rsid w:val="00170192"/>
    <w:rsid w:val="00183DBF"/>
    <w:rsid w:val="002C3FA9"/>
    <w:rsid w:val="003938C3"/>
    <w:rsid w:val="003D514C"/>
    <w:rsid w:val="003F4D8B"/>
    <w:rsid w:val="003F571C"/>
    <w:rsid w:val="004253E6"/>
    <w:rsid w:val="004E15E5"/>
    <w:rsid w:val="004E5322"/>
    <w:rsid w:val="005A4BE2"/>
    <w:rsid w:val="007145DA"/>
    <w:rsid w:val="00757788"/>
    <w:rsid w:val="00765945"/>
    <w:rsid w:val="007A1240"/>
    <w:rsid w:val="007A69D3"/>
    <w:rsid w:val="007D2DC3"/>
    <w:rsid w:val="007E7225"/>
    <w:rsid w:val="00836B4A"/>
    <w:rsid w:val="00842BC0"/>
    <w:rsid w:val="00871698"/>
    <w:rsid w:val="008F57FC"/>
    <w:rsid w:val="00967154"/>
    <w:rsid w:val="009C3998"/>
    <w:rsid w:val="00A1536C"/>
    <w:rsid w:val="00A86D20"/>
    <w:rsid w:val="00AC3A2E"/>
    <w:rsid w:val="00AD0EC5"/>
    <w:rsid w:val="00AD3699"/>
    <w:rsid w:val="00B61CD4"/>
    <w:rsid w:val="00B77B6E"/>
    <w:rsid w:val="00C179B8"/>
    <w:rsid w:val="00DB4A75"/>
    <w:rsid w:val="00DE1C4D"/>
    <w:rsid w:val="00E44B9C"/>
    <w:rsid w:val="00E54A3D"/>
    <w:rsid w:val="00F45DCF"/>
    <w:rsid w:val="00F66FE6"/>
  </w:rsids>
  <m:mathPr>
    <m:mathFont m:val="Times New Roman"/>
    <m:brkBin m:val="before"/>
    <m:brkBinSub m:val="--"/>
    <m:smallFrac m:val="off"/>
    <m:dispDef m:val="off"/>
    <m:lMargin m:val="0"/>
    <m:rMargin m:val="0"/>
    <m:wrapRight/>
    <m:intLim m:val="subSup"/>
    <m:naryLim m:val="subSup"/>
  </m:mathPr>
  <w:uiCompat97To2003/>
  <w:themeFontLang w:val="sv-S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sv-S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CD4"/>
    <w:rPr>
      <w:sz w:val="24"/>
      <w:szCs w:val="24"/>
      <w:lang w:val="en-GB"/>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customStyle="1" w:styleId="Normaltabel">
    <w:name w:val="Normal tabel"/>
    <w:uiPriority w:val="99"/>
    <w:semiHidden/>
    <w:tblPr>
      <w:tblInd w:w="0" w:type="dxa"/>
      <w:tblCellMar>
        <w:top w:w="0" w:type="dxa"/>
        <w:left w:w="108" w:type="dxa"/>
        <w:bottom w:w="0" w:type="dxa"/>
        <w:right w:w="108" w:type="dxa"/>
      </w:tblCellMar>
    </w:tblPr>
  </w:style>
  <w:style w:type="table" w:customStyle="1" w:styleId="Normaltabel2">
    <w:name w:val="Normal tabel2"/>
    <w:uiPriority w:val="99"/>
    <w:semiHidden/>
    <w:rsid w:val="00030D35"/>
    <w:tblPr>
      <w:tblInd w:w="0" w:type="dxa"/>
      <w:tblCellMar>
        <w:top w:w="0" w:type="dxa"/>
        <w:left w:w="108" w:type="dxa"/>
        <w:bottom w:w="0" w:type="dxa"/>
        <w:right w:w="108" w:type="dxa"/>
      </w:tblCellMar>
    </w:tblPr>
  </w:style>
  <w:style w:type="table" w:customStyle="1" w:styleId="Normaltabel1">
    <w:name w:val="Normal tabel1"/>
    <w:uiPriority w:val="99"/>
    <w:semiHidden/>
    <w:rsid w:val="00B61CD4"/>
    <w:tblPr>
      <w:tblInd w:w="0" w:type="dxa"/>
      <w:tblCellMar>
        <w:top w:w="0" w:type="dxa"/>
        <w:left w:w="108" w:type="dxa"/>
        <w:bottom w:w="0" w:type="dxa"/>
        <w:right w:w="108" w:type="dxa"/>
      </w:tblCellMar>
    </w:tblPr>
  </w:style>
  <w:style w:type="character" w:customStyle="1" w:styleId="longtext">
    <w:name w:val="long_text"/>
    <w:basedOn w:val="DefaultParagraphFont"/>
    <w:uiPriority w:val="99"/>
    <w:rsid w:val="00AD3699"/>
    <w:rPr>
      <w:rFonts w:cs="Times New Roman"/>
    </w:rPr>
  </w:style>
  <w:style w:type="character" w:styleId="Hyperlink">
    <w:name w:val="Hyperlink"/>
    <w:basedOn w:val="DefaultParagraphFont"/>
    <w:uiPriority w:val="99"/>
    <w:rsid w:val="00183DBF"/>
    <w:rPr>
      <w:rFonts w:cs="Times New Roman"/>
      <w:color w:val="0000FF"/>
      <w:u w:val="single"/>
    </w:rPr>
  </w:style>
  <w:style w:type="paragraph" w:customStyle="1" w:styleId="Allmntstyckeformat">
    <w:name w:val="[Allm_nt styckeformat]"/>
    <w:basedOn w:val="Normal"/>
    <w:uiPriority w:val="99"/>
    <w:rsid w:val="001639D2"/>
    <w:pPr>
      <w:widowControl w:val="0"/>
      <w:autoSpaceDE w:val="0"/>
      <w:autoSpaceDN w:val="0"/>
      <w:adjustRightInd w:val="0"/>
      <w:spacing w:line="288" w:lineRule="auto"/>
      <w:textAlignment w:val="center"/>
    </w:pPr>
    <w:rPr>
      <w:rFonts w:ascii="MinionPro-Regular" w:hAnsi="MinionPro-Regular" w:cs="MinionPro-Regular"/>
      <w:color w:val="000000"/>
      <w:lang w:val="sv-SE" w:eastAsia="sv-SE"/>
    </w:rPr>
  </w:style>
  <w:style w:type="paragraph" w:styleId="Footer">
    <w:name w:val="footer"/>
    <w:basedOn w:val="Normal"/>
    <w:link w:val="FooterChar"/>
    <w:uiPriority w:val="99"/>
    <w:semiHidden/>
    <w:rsid w:val="001639D2"/>
    <w:pPr>
      <w:tabs>
        <w:tab w:val="center" w:pos="4536"/>
        <w:tab w:val="right" w:pos="9072"/>
      </w:tabs>
    </w:pPr>
  </w:style>
  <w:style w:type="character" w:customStyle="1" w:styleId="FooterChar">
    <w:name w:val="Footer Char"/>
    <w:basedOn w:val="DefaultParagraphFont"/>
    <w:link w:val="Footer"/>
    <w:uiPriority w:val="99"/>
    <w:semiHidden/>
    <w:rsid w:val="00030D35"/>
    <w:rPr>
      <w:rFonts w:cs="Times New Roman"/>
      <w:sz w:val="24"/>
      <w:lang w:val="en-GB"/>
    </w:rPr>
  </w:style>
  <w:style w:type="character" w:styleId="PageNumber">
    <w:name w:val="page number"/>
    <w:basedOn w:val="DefaultParagraphFont"/>
    <w:uiPriority w:val="99"/>
    <w:rsid w:val="001639D2"/>
    <w:rPr>
      <w:rFonts w:cs="Times New Roman"/>
    </w:rPr>
  </w:style>
  <w:style w:type="paragraph" w:customStyle="1" w:styleId="Allmntstyckeformat1">
    <w:name w:val="[Allm_nt styckeformat]1"/>
    <w:basedOn w:val="Normal"/>
    <w:uiPriority w:val="99"/>
    <w:rsid w:val="007E7225"/>
    <w:pPr>
      <w:widowControl w:val="0"/>
      <w:autoSpaceDE w:val="0"/>
      <w:autoSpaceDN w:val="0"/>
      <w:adjustRightInd w:val="0"/>
      <w:spacing w:line="288" w:lineRule="auto"/>
      <w:textAlignment w:val="center"/>
    </w:pPr>
    <w:rPr>
      <w:rFonts w:ascii="MinionPro-Regular" w:hAnsi="MinionPro-Regular" w:cs="MinionPro-Regular"/>
      <w:color w:val="000000"/>
      <w:lang w:val="sv-SE" w:eastAsia="sv-SE"/>
    </w:rPr>
  </w:style>
  <w:style w:type="paragraph" w:customStyle="1" w:styleId="Allmntstyckeformat2">
    <w:name w:val="[Allm_nt styckeformat]2"/>
    <w:basedOn w:val="Normal"/>
    <w:uiPriority w:val="99"/>
    <w:rsid w:val="00AD0EC5"/>
    <w:pPr>
      <w:widowControl w:val="0"/>
      <w:autoSpaceDE w:val="0"/>
      <w:autoSpaceDN w:val="0"/>
      <w:adjustRightInd w:val="0"/>
      <w:spacing w:line="288" w:lineRule="auto"/>
      <w:textAlignment w:val="center"/>
    </w:pPr>
    <w:rPr>
      <w:rFonts w:ascii="MinionPro-Regular" w:hAnsi="MinionPro-Regular" w:cs="MinionPro-Regular"/>
      <w:color w:val="000000"/>
      <w:lang w:val="sv-SE" w:eastAsia="sv-S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481</Words>
  <Characters>2747</Characters>
  <Application>Microsoft Macintosh Word</Application>
  <DocSecurity>0</DocSecurity>
  <Lines>0</Lines>
  <Paragraphs>0</Paragraphs>
  <ScaleCrop>false</ScaleCrop>
  <Company>Bolt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HAGS</dc:title>
  <dc:subject/>
  <dc:creator>Anna Furberg Drive-anv_ndare</dc:creator>
  <cp:keywords/>
  <cp:lastModifiedBy>Madeleine Hollender</cp:lastModifiedBy>
  <cp:revision>4</cp:revision>
  <dcterms:created xsi:type="dcterms:W3CDTF">2011-07-01T08:37:00Z</dcterms:created>
  <dcterms:modified xsi:type="dcterms:W3CDTF">2011-07-01T08:40:00Z</dcterms:modified>
</cp:coreProperties>
</file>